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8B" w:rsidRDefault="00ED158B" w:rsidP="00ED158B">
      <w:pPr>
        <w:pStyle w:val="a4"/>
        <w:ind w:firstLine="345"/>
        <w:rPr>
          <w:rFonts w:hint="eastAsia"/>
        </w:rPr>
      </w:pPr>
      <w:r w:rsidRPr="00EB3A82">
        <w:t>重庆都恒电子有限公司座落于重庆直辖市高新技术产业园区。是西南地区一家集电子汽车衡、电子超载(超限)检测设备、道路安全设施及其相关电子、软件产品的研发、生产、销售及售后服务为一体的专业化电子公司。公司自成立以来，坚持以“质量求生存，信誉求发展”的经营理念，与各用户单位、企业建立了长期友好的合作关系，并深得用户的信赖与好评;公司的公路动静态称重检测管理系统率先在西南地区获得各界人士的认可并由此与西南地区各公路路政、交警部门建立了长期、良好的合作关系。公司主导产品全电子汽车衡，更以其它厂商无可比拟的性价比优势令各界人士青睐。</w:t>
      </w:r>
    </w:p>
    <w:p w:rsidR="003132D3" w:rsidRDefault="003132D3" w:rsidP="00ED158B">
      <w:pPr>
        <w:pStyle w:val="a4"/>
        <w:ind w:firstLine="345"/>
        <w:rPr>
          <w:rFonts w:hint="eastAsia"/>
        </w:rPr>
      </w:pPr>
    </w:p>
    <w:p w:rsidR="003132D3" w:rsidRDefault="003132D3" w:rsidP="00ED158B">
      <w:pPr>
        <w:pStyle w:val="a4"/>
        <w:ind w:firstLine="345"/>
        <w:rPr>
          <w:rFonts w:hint="eastAsia"/>
        </w:rPr>
      </w:pPr>
    </w:p>
    <w:p w:rsidR="003132D3" w:rsidRPr="003132D3" w:rsidRDefault="003132D3" w:rsidP="003132D3">
      <w:pPr>
        <w:pStyle w:val="1"/>
        <w:jc w:val="center"/>
        <w:rPr>
          <w:color w:val="FF0000"/>
        </w:rPr>
      </w:pPr>
      <w:r w:rsidRPr="003132D3">
        <w:rPr>
          <w:color w:val="FF0000"/>
        </w:rPr>
        <w:t>SCS-S</w:t>
      </w:r>
      <w:r w:rsidRPr="003132D3">
        <w:rPr>
          <w:color w:val="FF0000"/>
        </w:rPr>
        <w:t>型数字式电子汽车衡器</w:t>
      </w:r>
    </w:p>
    <w:p w:rsidR="003132D3" w:rsidRDefault="003132D3" w:rsidP="00ED158B">
      <w:pPr>
        <w:pStyle w:val="a4"/>
        <w:ind w:firstLine="345"/>
        <w:rPr>
          <w:rFonts w:hint="eastAsia"/>
        </w:rPr>
      </w:pPr>
    </w:p>
    <w:p w:rsidR="003132D3" w:rsidRDefault="003132D3" w:rsidP="00ED158B">
      <w:pPr>
        <w:pStyle w:val="a4"/>
        <w:ind w:firstLine="345"/>
        <w:rPr>
          <w:rFonts w:hint="eastAsia"/>
        </w:rPr>
      </w:pPr>
    </w:p>
    <w:p w:rsidR="003132D3" w:rsidRDefault="003132D3" w:rsidP="00ED158B">
      <w:pPr>
        <w:pStyle w:val="a4"/>
        <w:ind w:firstLine="345"/>
        <w:rPr>
          <w:rFonts w:hint="eastAsia"/>
        </w:rPr>
      </w:pPr>
      <w:r>
        <w:rPr>
          <w:noProof/>
        </w:rPr>
        <w:drawing>
          <wp:anchor distT="0" distB="0" distL="114300" distR="114300" simplePos="0" relativeHeight="251658240" behindDoc="0" locked="0" layoutInCell="1" allowOverlap="1">
            <wp:simplePos x="0" y="0"/>
            <wp:positionH relativeFrom="column">
              <wp:posOffset>238125</wp:posOffset>
            </wp:positionH>
            <wp:positionV relativeFrom="paragraph">
              <wp:posOffset>55245</wp:posOffset>
            </wp:positionV>
            <wp:extent cx="3333750" cy="2667000"/>
            <wp:effectExtent l="19050" t="0" r="0" b="0"/>
            <wp:wrapSquare wrapText="bothSides"/>
            <wp:docPr id="1" name="图片 1" descr="http://www.ccqdh.com/UploadFiles/2007711155516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qdh.com/UploadFiles/2007711155516739.jpg"/>
                    <pic:cNvPicPr>
                      <a:picLocks noChangeAspect="1" noChangeArrowheads="1"/>
                    </pic:cNvPicPr>
                  </pic:nvPicPr>
                  <pic:blipFill>
                    <a:blip r:embed="rId8"/>
                    <a:srcRect/>
                    <a:stretch>
                      <a:fillRect/>
                    </a:stretch>
                  </pic:blipFill>
                  <pic:spPr bwMode="auto">
                    <a:xfrm>
                      <a:off x="0" y="0"/>
                      <a:ext cx="3333750" cy="2667000"/>
                    </a:xfrm>
                    <a:prstGeom prst="rect">
                      <a:avLst/>
                    </a:prstGeom>
                    <a:noFill/>
                    <a:ln w="9525">
                      <a:noFill/>
                      <a:miter lim="800000"/>
                      <a:headEnd/>
                      <a:tailEnd/>
                    </a:ln>
                  </pic:spPr>
                </pic:pic>
              </a:graphicData>
            </a:graphic>
          </wp:anchor>
        </w:drawing>
      </w:r>
    </w:p>
    <w:p w:rsidR="003132D3" w:rsidRDefault="003132D3" w:rsidP="003132D3">
      <w:pPr>
        <w:pStyle w:val="a4"/>
        <w:rPr>
          <w:sz w:val="18"/>
          <w:szCs w:val="18"/>
        </w:rPr>
      </w:pPr>
      <w:r>
        <w:rPr>
          <w:sz w:val="18"/>
          <w:szCs w:val="18"/>
        </w:rPr>
        <w:t xml:space="preserve">　　产品编号：71115483916</w:t>
      </w:r>
    </w:p>
    <w:p w:rsidR="003132D3" w:rsidRDefault="003132D3" w:rsidP="003132D3">
      <w:pPr>
        <w:pStyle w:val="a4"/>
        <w:rPr>
          <w:sz w:val="18"/>
          <w:szCs w:val="18"/>
        </w:rPr>
      </w:pPr>
      <w:r>
        <w:rPr>
          <w:sz w:val="18"/>
          <w:szCs w:val="18"/>
        </w:rPr>
        <w:t xml:space="preserve">　　产品名称：数字式电子汽车衡</w:t>
      </w:r>
    </w:p>
    <w:p w:rsidR="003132D3" w:rsidRDefault="003132D3" w:rsidP="003132D3">
      <w:pPr>
        <w:pStyle w:val="a4"/>
        <w:rPr>
          <w:sz w:val="18"/>
          <w:szCs w:val="18"/>
        </w:rPr>
      </w:pPr>
      <w:r>
        <w:rPr>
          <w:sz w:val="18"/>
          <w:szCs w:val="18"/>
        </w:rPr>
        <w:t xml:space="preserve">　　规　　格：台</w:t>
      </w:r>
    </w:p>
    <w:p w:rsidR="003132D3" w:rsidRDefault="003132D3" w:rsidP="003132D3">
      <w:pPr>
        <w:pStyle w:val="a4"/>
        <w:rPr>
          <w:sz w:val="18"/>
          <w:szCs w:val="18"/>
        </w:rPr>
      </w:pPr>
      <w:r>
        <w:rPr>
          <w:sz w:val="18"/>
          <w:szCs w:val="18"/>
        </w:rPr>
        <w:t xml:space="preserve">　　产品备注：新一代计量产品</w:t>
      </w:r>
    </w:p>
    <w:p w:rsidR="003132D3" w:rsidRDefault="003132D3" w:rsidP="003132D3">
      <w:pPr>
        <w:pStyle w:val="a4"/>
        <w:rPr>
          <w:sz w:val="18"/>
          <w:szCs w:val="18"/>
        </w:rPr>
      </w:pPr>
      <w:r>
        <w:rPr>
          <w:sz w:val="18"/>
          <w:szCs w:val="18"/>
        </w:rPr>
        <w:t xml:space="preserve">　　产品类别：SCS-S型数字式电子汽车衡器</w:t>
      </w:r>
    </w:p>
    <w:p w:rsidR="003132D3" w:rsidRDefault="003132D3" w:rsidP="00ED158B">
      <w:pPr>
        <w:pStyle w:val="a4"/>
        <w:ind w:firstLine="345"/>
        <w:rPr>
          <w:rFonts w:hint="eastAsia"/>
        </w:rPr>
      </w:pPr>
    </w:p>
    <w:p w:rsidR="003132D3" w:rsidRDefault="003132D3" w:rsidP="00ED158B">
      <w:pPr>
        <w:pStyle w:val="a4"/>
        <w:ind w:firstLine="345"/>
        <w:rPr>
          <w:rFonts w:hint="eastAsia"/>
        </w:rPr>
      </w:pPr>
    </w:p>
    <w:p w:rsidR="003132D3" w:rsidRDefault="003132D3" w:rsidP="00ED158B">
      <w:pPr>
        <w:pStyle w:val="a4"/>
        <w:ind w:firstLine="345"/>
        <w:rPr>
          <w:rFonts w:hint="eastAsia"/>
        </w:rPr>
      </w:pPr>
    </w:p>
    <w:p w:rsidR="003132D3" w:rsidRDefault="003132D3" w:rsidP="00ED158B">
      <w:pPr>
        <w:pStyle w:val="a4"/>
        <w:ind w:firstLine="345"/>
        <w:rPr>
          <w:rFonts w:hint="eastAsia"/>
        </w:rPr>
      </w:pPr>
    </w:p>
    <w:p w:rsidR="003132D3" w:rsidRPr="003132D3" w:rsidRDefault="003132D3" w:rsidP="00ED158B">
      <w:pPr>
        <w:pStyle w:val="a4"/>
        <w:ind w:firstLine="345"/>
        <w:rPr>
          <w:rFonts w:hint="eastAsia"/>
          <w:color w:val="0F243E" w:themeColor="text2" w:themeShade="80"/>
          <w:sz w:val="28"/>
          <w:szCs w:val="28"/>
        </w:rPr>
      </w:pPr>
      <w:r>
        <w:rPr>
          <w:rFonts w:ascii="Verdana" w:hAnsi="Verdana"/>
          <w:color w:val="000000"/>
          <w:sz w:val="18"/>
          <w:szCs w:val="18"/>
        </w:rPr>
        <w:t xml:space="preserve">　</w:t>
      </w:r>
      <w:r w:rsidRPr="003132D3">
        <w:rPr>
          <w:rFonts w:ascii="Verdana" w:hAnsi="Verdana"/>
          <w:color w:val="0F243E" w:themeColor="text2" w:themeShade="80"/>
          <w:szCs w:val="28"/>
        </w:rPr>
        <w:t>数字式电子汽车衡是新一代计量产品，作为传统的模拟汽车衡的更新换代产品，它具有模拟汽车衡所不可比拟的一切优点。数字式汽车衡所配套的传感器为数字式传感器，采用先进的数字技术，在传感器内部对模拟信号进行</w:t>
      </w:r>
      <w:r w:rsidRPr="003132D3">
        <w:rPr>
          <w:rFonts w:ascii="Verdana" w:hAnsi="Verdana"/>
          <w:color w:val="0F243E" w:themeColor="text2" w:themeShade="80"/>
          <w:szCs w:val="28"/>
        </w:rPr>
        <w:t>A/D</w:t>
      </w:r>
      <w:r w:rsidRPr="003132D3">
        <w:rPr>
          <w:rFonts w:ascii="Verdana" w:hAnsi="Verdana"/>
          <w:color w:val="0F243E" w:themeColor="text2" w:themeShade="80"/>
          <w:szCs w:val="28"/>
        </w:rPr>
        <w:t>转换等功能处理，对模拟传感器的温度，非线性、滞后、蠕变性能等进行自动数字化补偿，最后输入仪表的为数字信号。</w:t>
      </w:r>
    </w:p>
    <w:p w:rsidR="003132D3" w:rsidRDefault="003132D3" w:rsidP="00ED158B">
      <w:pPr>
        <w:pStyle w:val="a4"/>
        <w:ind w:firstLine="345"/>
        <w:rPr>
          <w:rFonts w:hint="eastAsia"/>
        </w:rPr>
      </w:pPr>
    </w:p>
    <w:p w:rsidR="003132D3" w:rsidRDefault="003132D3" w:rsidP="003132D3">
      <w:pPr>
        <w:pStyle w:val="2"/>
      </w:pPr>
      <w:r>
        <w:lastRenderedPageBreak/>
        <w:t xml:space="preserve">　　传统的模拟汽车衡比较所具有的优点</w:t>
      </w:r>
    </w:p>
    <w:p w:rsidR="003132D3" w:rsidRPr="003132D3" w:rsidRDefault="003132D3" w:rsidP="003132D3">
      <w:pPr>
        <w:pStyle w:val="a4"/>
        <w:numPr>
          <w:ilvl w:val="0"/>
          <w:numId w:val="11"/>
        </w:numPr>
        <w:rPr>
          <w:b/>
          <w:szCs w:val="18"/>
        </w:rPr>
      </w:pPr>
      <w:r w:rsidRPr="003132D3">
        <w:rPr>
          <w:b/>
          <w:szCs w:val="18"/>
        </w:rPr>
        <w:t>解决传输信号弱及干扰问题：</w:t>
      </w:r>
    </w:p>
    <w:p w:rsidR="003132D3" w:rsidRPr="003132D3" w:rsidRDefault="003132D3" w:rsidP="003132D3">
      <w:pPr>
        <w:pStyle w:val="a4"/>
        <w:numPr>
          <w:ilvl w:val="1"/>
          <w:numId w:val="11"/>
        </w:numPr>
        <w:rPr>
          <w:szCs w:val="18"/>
        </w:rPr>
      </w:pPr>
      <w:r w:rsidRPr="003132D3">
        <w:rPr>
          <w:szCs w:val="18"/>
        </w:rPr>
        <w:t>模拟式传感器输出信号最大的一般在数十毫伏，在电缆传输这些弱信号过程中，很容易受到干扰，从而造成系统工作不稳定或不计量准确性降低。而数字式传感器的输出信号为3-4V的高低电平，其抗干扰能力比模拟汽车衡有质的改变。</w:t>
      </w:r>
    </w:p>
    <w:p w:rsidR="003132D3" w:rsidRPr="003132D3" w:rsidRDefault="003132D3" w:rsidP="003132D3">
      <w:pPr>
        <w:pStyle w:val="a4"/>
        <w:numPr>
          <w:ilvl w:val="0"/>
          <w:numId w:val="11"/>
        </w:numPr>
        <w:rPr>
          <w:b/>
          <w:szCs w:val="18"/>
        </w:rPr>
      </w:pPr>
      <w:r w:rsidRPr="003132D3">
        <w:rPr>
          <w:b/>
          <w:szCs w:val="18"/>
        </w:rPr>
        <w:t>解决防潮问题：</w:t>
      </w:r>
    </w:p>
    <w:p w:rsidR="003132D3" w:rsidRPr="003132D3" w:rsidRDefault="003132D3" w:rsidP="003132D3">
      <w:pPr>
        <w:pStyle w:val="a4"/>
        <w:numPr>
          <w:ilvl w:val="1"/>
          <w:numId w:val="11"/>
        </w:numPr>
        <w:rPr>
          <w:szCs w:val="18"/>
        </w:rPr>
      </w:pPr>
      <w:r w:rsidRPr="003132D3">
        <w:rPr>
          <w:szCs w:val="18"/>
        </w:rPr>
        <w:t>采用不锈钢焊接壳体或美国原装密封介质密封，防水、防腐蚀、适用于各种恶劣工作环境。</w:t>
      </w:r>
    </w:p>
    <w:p w:rsidR="003132D3" w:rsidRPr="003132D3" w:rsidRDefault="003132D3" w:rsidP="003132D3">
      <w:pPr>
        <w:pStyle w:val="a4"/>
        <w:numPr>
          <w:ilvl w:val="0"/>
          <w:numId w:val="11"/>
        </w:numPr>
        <w:rPr>
          <w:b/>
          <w:szCs w:val="18"/>
        </w:rPr>
      </w:pPr>
      <w:r w:rsidRPr="003132D3">
        <w:rPr>
          <w:b/>
          <w:szCs w:val="18"/>
        </w:rPr>
        <w:t>解决偏载/温度影响问题：</w:t>
      </w:r>
    </w:p>
    <w:p w:rsidR="003132D3" w:rsidRPr="003132D3" w:rsidRDefault="003132D3" w:rsidP="003132D3">
      <w:pPr>
        <w:pStyle w:val="a4"/>
        <w:numPr>
          <w:ilvl w:val="1"/>
          <w:numId w:val="11"/>
        </w:numPr>
        <w:rPr>
          <w:szCs w:val="18"/>
        </w:rPr>
      </w:pPr>
      <w:r w:rsidRPr="003132D3">
        <w:rPr>
          <w:szCs w:val="18"/>
        </w:rPr>
        <w:t>数字式称重传感器能自动补偿和调整传感器信号输出时因偏载和温度变化产生的影响。</w:t>
      </w:r>
    </w:p>
    <w:p w:rsidR="003132D3" w:rsidRPr="003132D3" w:rsidRDefault="003132D3" w:rsidP="003132D3">
      <w:pPr>
        <w:pStyle w:val="a4"/>
        <w:numPr>
          <w:ilvl w:val="0"/>
          <w:numId w:val="11"/>
        </w:numPr>
        <w:rPr>
          <w:b/>
          <w:szCs w:val="18"/>
        </w:rPr>
      </w:pPr>
      <w:r w:rsidRPr="003132D3">
        <w:rPr>
          <w:b/>
          <w:szCs w:val="18"/>
        </w:rPr>
        <w:t>解决时间效应——蠕变问题：</w:t>
      </w:r>
    </w:p>
    <w:p w:rsidR="003132D3" w:rsidRPr="003132D3" w:rsidRDefault="003132D3" w:rsidP="003132D3">
      <w:pPr>
        <w:pStyle w:val="a4"/>
        <w:numPr>
          <w:ilvl w:val="1"/>
          <w:numId w:val="11"/>
        </w:numPr>
        <w:rPr>
          <w:szCs w:val="18"/>
        </w:rPr>
      </w:pPr>
      <w:r w:rsidRPr="003132D3">
        <w:rPr>
          <w:szCs w:val="18"/>
        </w:rPr>
        <w:t>当负荷长时间加在称重传感器上时，其输出常有较大变化，数字式称重传感器通过内部微处理器里的电路，自动补偿了蠕变，从而使产品质量更加稳定。</w:t>
      </w:r>
    </w:p>
    <w:p w:rsidR="003132D3" w:rsidRPr="003132D3" w:rsidRDefault="003132D3" w:rsidP="003132D3">
      <w:pPr>
        <w:widowControl/>
        <w:spacing w:before="100" w:beforeAutospacing="1" w:after="100" w:afterAutospacing="1"/>
        <w:jc w:val="left"/>
        <w:rPr>
          <w:rStyle w:val="a3"/>
        </w:rPr>
      </w:pPr>
      <w:r w:rsidRPr="003132D3">
        <w:rPr>
          <w:rFonts w:ascii="宋体" w:eastAsia="宋体" w:hAnsi="宋体" w:cs="宋体"/>
          <w:kern w:val="0"/>
          <w:sz w:val="18"/>
          <w:szCs w:val="18"/>
        </w:rPr>
        <w:t xml:space="preserve">　</w:t>
      </w:r>
      <w:r w:rsidRPr="003132D3">
        <w:rPr>
          <w:rStyle w:val="a3"/>
        </w:rPr>
        <w:t xml:space="preserve">　数字式称重显示仪表</w:t>
      </w:r>
      <w:r w:rsidRPr="003132D3">
        <w:rPr>
          <w:rStyle w:val="a3"/>
        </w:rPr>
        <w:t>——</w:t>
      </w:r>
      <w:r w:rsidRPr="003132D3">
        <w:rPr>
          <w:rStyle w:val="a3"/>
        </w:rPr>
        <w:t>参数表</w:t>
      </w:r>
    </w:p>
    <w:tbl>
      <w:tblPr>
        <w:tblW w:w="4500" w:type="pct"/>
        <w:jc w:val="center"/>
        <w:tblCellSpacing w:w="7" w:type="dxa"/>
        <w:shd w:val="clear" w:color="auto" w:fill="000000"/>
        <w:tblCellMar>
          <w:top w:w="45" w:type="dxa"/>
          <w:left w:w="45" w:type="dxa"/>
          <w:bottom w:w="45" w:type="dxa"/>
          <w:right w:w="45" w:type="dxa"/>
        </w:tblCellMar>
        <w:tblLook w:val="04A0"/>
      </w:tblPr>
      <w:tblGrid>
        <w:gridCol w:w="2461"/>
        <w:gridCol w:w="6417"/>
      </w:tblGrid>
      <w:tr w:rsidR="003132D3" w:rsidRPr="003132D3" w:rsidTr="003132D3">
        <w:trPr>
          <w:tblCellSpacing w:w="7" w:type="dxa"/>
          <w:jc w:val="center"/>
        </w:trPr>
        <w:tc>
          <w:tcPr>
            <w:tcW w:w="0" w:type="auto"/>
            <w:gridSpan w:val="2"/>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1、原理</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标定零位调整能力</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±100%F.S</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置零范围</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开机：±20%F.S 置零键：±4%F.S</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称量范围</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+100%F.S+9d——</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超载报警值</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100%F.S+9d</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非线性</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&lt;0.01%F.S</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增益飘移</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6ppm / ℃</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零点飘移</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10ppm / ℃</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标定</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全部采用键盘操作完成</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2、显示</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6位VFD显示，字高0.8英寸，6个状态指示光标</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显示范围</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6位数</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分度值</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1 / 2 / 5 /10 /20 /50 可选</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3、打印机接口</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标准并行接口</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4、数据贮存</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可贮存256条打印记录，256组车号，断电时数据保护&gt;5000h</w:t>
            </w:r>
          </w:p>
        </w:tc>
      </w:tr>
      <w:tr w:rsidR="003132D3" w:rsidRPr="003132D3" w:rsidTr="003132D3">
        <w:trPr>
          <w:tblCellSpacing w:w="7" w:type="dxa"/>
          <w:jc w:val="center"/>
        </w:trPr>
        <w:tc>
          <w:tcPr>
            <w:tcW w:w="0" w:type="auto"/>
            <w:gridSpan w:val="2"/>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5、使用环境</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电源</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AC200~240V 49Hz~51HZ</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使用温度</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0℃~40℃</w:t>
            </w:r>
          </w:p>
        </w:tc>
      </w:tr>
      <w:tr w:rsidR="003132D3" w:rsidRPr="003132D3" w:rsidTr="003132D3">
        <w:trPr>
          <w:tblCellSpacing w:w="7" w:type="dxa"/>
          <w:jc w:val="center"/>
        </w:trPr>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 xml:space="preserve">　　相对湿度</w:t>
            </w:r>
          </w:p>
        </w:tc>
        <w:tc>
          <w:tcPr>
            <w:tcW w:w="0" w:type="auto"/>
            <w:shd w:val="clear" w:color="auto" w:fill="FFFFFF"/>
            <w:vAlign w:val="center"/>
            <w:hideMark/>
          </w:tcPr>
          <w:p w:rsidR="003132D3" w:rsidRPr="003132D3" w:rsidRDefault="003132D3" w:rsidP="003132D3">
            <w:pPr>
              <w:widowControl/>
              <w:jc w:val="left"/>
              <w:rPr>
                <w:rFonts w:ascii="宋体" w:eastAsia="宋体" w:hAnsi="宋体" w:cs="宋体"/>
                <w:kern w:val="0"/>
                <w:sz w:val="24"/>
                <w:szCs w:val="24"/>
              </w:rPr>
            </w:pPr>
            <w:r w:rsidRPr="003132D3">
              <w:rPr>
                <w:rFonts w:ascii="宋体" w:eastAsia="宋体" w:hAnsi="宋体" w:cs="宋体"/>
                <w:kern w:val="0"/>
                <w:sz w:val="24"/>
                <w:szCs w:val="24"/>
              </w:rPr>
              <w:t>≤90%RH</w:t>
            </w:r>
          </w:p>
        </w:tc>
      </w:tr>
    </w:tbl>
    <w:p w:rsidR="003132D3" w:rsidRDefault="003132D3" w:rsidP="00ED158B">
      <w:pPr>
        <w:pStyle w:val="a4"/>
        <w:ind w:firstLine="345"/>
        <w:rPr>
          <w:rFonts w:hint="eastAsia"/>
        </w:rPr>
      </w:pPr>
    </w:p>
    <w:p w:rsidR="009B118C" w:rsidRPr="00EB3A82" w:rsidRDefault="009B118C" w:rsidP="00ED158B">
      <w:pPr>
        <w:rPr>
          <w:sz w:val="24"/>
          <w:szCs w:val="24"/>
        </w:rPr>
      </w:pPr>
    </w:p>
    <w:p w:rsidR="00ED158B" w:rsidRPr="00EB3A82" w:rsidRDefault="00ED158B" w:rsidP="00ED158B">
      <w:pPr>
        <w:pStyle w:val="a4"/>
        <w:numPr>
          <w:ilvl w:val="0"/>
          <w:numId w:val="1"/>
        </w:numPr>
      </w:pPr>
      <w:r w:rsidRPr="00EB3A82">
        <w:t>联系人:尹先生</w:t>
      </w:r>
    </w:p>
    <w:p w:rsidR="00ED158B" w:rsidRPr="00EB3A82" w:rsidRDefault="00ED158B" w:rsidP="00ED158B">
      <w:pPr>
        <w:pStyle w:val="a4"/>
        <w:numPr>
          <w:ilvl w:val="0"/>
          <w:numId w:val="1"/>
        </w:numPr>
      </w:pPr>
      <w:r w:rsidRPr="00EB3A82">
        <w:t>手</w:t>
      </w:r>
      <w:r w:rsidRPr="00EB3A82">
        <w:rPr>
          <w:rFonts w:hint="eastAsia"/>
        </w:rPr>
        <w:t xml:space="preserve">　</w:t>
      </w:r>
      <w:r w:rsidRPr="00EB3A82">
        <w:t>机: 13627692658</w:t>
      </w:r>
    </w:p>
    <w:p w:rsidR="00ED158B" w:rsidRPr="00EB3A82" w:rsidRDefault="00ED158B" w:rsidP="00ED158B">
      <w:pPr>
        <w:pStyle w:val="a4"/>
        <w:numPr>
          <w:ilvl w:val="0"/>
          <w:numId w:val="1"/>
        </w:numPr>
      </w:pPr>
      <w:r w:rsidRPr="00EB3A82">
        <w:t>Q</w:t>
      </w:r>
      <w:r w:rsidRPr="00EB3A82">
        <w:rPr>
          <w:rFonts w:hint="eastAsia"/>
        </w:rPr>
        <w:t xml:space="preserve">　　</w:t>
      </w:r>
      <w:r w:rsidRPr="00EB3A82">
        <w:t>Q:50573469</w:t>
      </w:r>
    </w:p>
    <w:p w:rsidR="00ED158B" w:rsidRPr="00EB3A82" w:rsidRDefault="00ED158B" w:rsidP="00ED158B">
      <w:pPr>
        <w:pStyle w:val="a4"/>
        <w:numPr>
          <w:ilvl w:val="0"/>
          <w:numId w:val="1"/>
        </w:numPr>
      </w:pPr>
      <w:r w:rsidRPr="00EB3A82">
        <w:t>Email:cqdhdz@sina.com</w:t>
      </w:r>
    </w:p>
    <w:p w:rsidR="00ED158B" w:rsidRPr="00EB3A82" w:rsidRDefault="00ED158B" w:rsidP="00ED158B">
      <w:pPr>
        <w:pStyle w:val="a4"/>
        <w:numPr>
          <w:ilvl w:val="0"/>
          <w:numId w:val="1"/>
        </w:numPr>
      </w:pPr>
      <w:r w:rsidRPr="00EB3A82">
        <w:t>地</w:t>
      </w:r>
      <w:r w:rsidRPr="00EB3A82">
        <w:rPr>
          <w:rFonts w:hint="eastAsia"/>
        </w:rPr>
        <w:t xml:space="preserve">　</w:t>
      </w:r>
      <w:r w:rsidRPr="00EB3A82">
        <w:t>址:重庆市高新区石桥铺枫丹路106号南国大厦5-4</w:t>
      </w:r>
    </w:p>
    <w:p w:rsidR="00ED158B" w:rsidRPr="00EB3A82" w:rsidRDefault="00ED158B" w:rsidP="00ED158B">
      <w:pPr>
        <w:pStyle w:val="a4"/>
        <w:numPr>
          <w:ilvl w:val="0"/>
          <w:numId w:val="1"/>
        </w:numPr>
      </w:pPr>
      <w:r w:rsidRPr="00EB3A82">
        <w:t>邮</w:t>
      </w:r>
      <w:r w:rsidRPr="00EB3A82">
        <w:rPr>
          <w:rFonts w:hint="eastAsia"/>
        </w:rPr>
        <w:t xml:space="preserve">　</w:t>
      </w:r>
      <w:r w:rsidRPr="00EB3A82">
        <w:t>编：400039</w:t>
      </w:r>
    </w:p>
    <w:p w:rsidR="00ED158B" w:rsidRPr="00EB3A82" w:rsidRDefault="00ED158B" w:rsidP="00ED158B">
      <w:pPr>
        <w:pStyle w:val="a4"/>
        <w:numPr>
          <w:ilvl w:val="0"/>
          <w:numId w:val="1"/>
        </w:numPr>
      </w:pPr>
      <w:r w:rsidRPr="00EB3A82">
        <w:t>24小时服务热线: 023-68693512 68639026</w:t>
      </w:r>
    </w:p>
    <w:p w:rsidR="00ED158B" w:rsidRPr="00EB3A82" w:rsidRDefault="00ED158B" w:rsidP="00ED158B">
      <w:pPr>
        <w:pStyle w:val="a4"/>
        <w:numPr>
          <w:ilvl w:val="0"/>
          <w:numId w:val="1"/>
        </w:numPr>
      </w:pPr>
      <w:r w:rsidRPr="00EB3A82">
        <w:t>传</w:t>
      </w:r>
      <w:r w:rsidRPr="00EB3A82">
        <w:rPr>
          <w:rFonts w:hint="eastAsia"/>
        </w:rPr>
        <w:t xml:space="preserve">　</w:t>
      </w:r>
      <w:r w:rsidRPr="00EB3A82">
        <w:t>真:023-68693512</w:t>
      </w:r>
    </w:p>
    <w:p w:rsidR="00ED158B" w:rsidRPr="00EB3A82" w:rsidRDefault="00ED158B" w:rsidP="00ED158B">
      <w:pPr>
        <w:pStyle w:val="a4"/>
        <w:numPr>
          <w:ilvl w:val="0"/>
          <w:numId w:val="1"/>
        </w:numPr>
      </w:pPr>
      <w:r w:rsidRPr="00EB3A82">
        <w:t>开户行:招商银行股份有限公司重庆九龙坡支行</w:t>
      </w:r>
    </w:p>
    <w:p w:rsidR="00ED158B" w:rsidRPr="00EB3A82" w:rsidRDefault="00ED158B" w:rsidP="00ED158B">
      <w:pPr>
        <w:pStyle w:val="a4"/>
        <w:numPr>
          <w:ilvl w:val="0"/>
          <w:numId w:val="1"/>
        </w:numPr>
      </w:pPr>
      <w:r w:rsidRPr="00EB3A82">
        <w:t>帐</w:t>
      </w:r>
      <w:r w:rsidRPr="00EB3A82">
        <w:rPr>
          <w:rFonts w:hint="eastAsia"/>
        </w:rPr>
        <w:t xml:space="preserve">　</w:t>
      </w:r>
      <w:r w:rsidRPr="00EB3A82">
        <w:t>号:123904486510501</w:t>
      </w:r>
    </w:p>
    <w:p w:rsidR="00ED158B" w:rsidRPr="00EB3A82" w:rsidRDefault="00ED158B" w:rsidP="00ED158B">
      <w:pPr>
        <w:pStyle w:val="a4"/>
        <w:numPr>
          <w:ilvl w:val="0"/>
          <w:numId w:val="1"/>
        </w:numPr>
      </w:pPr>
      <w:r w:rsidRPr="00EB3A82">
        <w:rPr>
          <w:rFonts w:hint="eastAsia"/>
        </w:rPr>
        <w:t>网　址：www.ccqdh.com</w:t>
      </w:r>
    </w:p>
    <w:p w:rsidR="00ED158B" w:rsidRPr="00EB3A82" w:rsidRDefault="00C610D4" w:rsidP="00ED158B">
      <w:pPr>
        <w:rPr>
          <w:sz w:val="24"/>
          <w:szCs w:val="24"/>
        </w:rPr>
      </w:pPr>
      <w:r>
        <w:rPr>
          <w:rStyle w:val="a8"/>
          <w:sz w:val="24"/>
          <w:szCs w:val="24"/>
        </w:rPr>
        <w:footnoteReference w:id="2"/>
      </w:r>
      <w:r w:rsidR="003132D3">
        <w:rPr>
          <w:rStyle w:val="aa"/>
          <w:sz w:val="24"/>
          <w:szCs w:val="24"/>
        </w:rPr>
        <w:endnoteReference w:id="2"/>
      </w:r>
    </w:p>
    <w:sectPr w:rsidR="00ED158B" w:rsidRPr="00EB3A82" w:rsidSect="003B523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0C" w:rsidRDefault="00AF6F0C" w:rsidP="00C610D4">
      <w:r>
        <w:separator/>
      </w:r>
    </w:p>
  </w:endnote>
  <w:endnote w:type="continuationSeparator" w:id="1">
    <w:p w:rsidR="00AF6F0C" w:rsidRDefault="00AF6F0C" w:rsidP="00C610D4">
      <w:r>
        <w:continuationSeparator/>
      </w:r>
    </w:p>
  </w:endnote>
  <w:endnote w:id="2">
    <w:p w:rsidR="003132D3" w:rsidRDefault="003132D3">
      <w:pPr>
        <w:pStyle w:val="a9"/>
        <w:rPr>
          <w:rFonts w:hint="eastAsia"/>
        </w:rPr>
      </w:pPr>
      <w:r>
        <w:rPr>
          <w:rStyle w:val="aa"/>
        </w:rPr>
        <w:endnoteRef/>
      </w:r>
      <w:r>
        <w:t xml:space="preserve"> </w:t>
      </w:r>
      <w:r>
        <w:rPr>
          <w:rFonts w:ascii="Verdana" w:hAnsi="Verdana"/>
          <w:color w:val="000000"/>
          <w:sz w:val="18"/>
          <w:szCs w:val="18"/>
        </w:rPr>
        <w:t>重庆都恒电子有限公司</w:t>
      </w:r>
      <w:r>
        <w:rPr>
          <w:rFonts w:ascii="Verdana" w:hAnsi="Verdana" w:hint="eastAsia"/>
          <w:color w:val="000000"/>
          <w:sz w:val="18"/>
          <w:szCs w:val="18"/>
        </w:rPr>
        <w:t>©</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0C" w:rsidRDefault="00AF6F0C" w:rsidP="00C610D4">
      <w:r>
        <w:separator/>
      </w:r>
    </w:p>
  </w:footnote>
  <w:footnote w:type="continuationSeparator" w:id="1">
    <w:p w:rsidR="00AF6F0C" w:rsidRDefault="00AF6F0C" w:rsidP="00C610D4">
      <w:r>
        <w:continuationSeparator/>
      </w:r>
    </w:p>
  </w:footnote>
  <w:footnote w:id="2">
    <w:p w:rsidR="00C610D4" w:rsidRDefault="00C610D4">
      <w:pPr>
        <w:pStyle w:val="a7"/>
      </w:pPr>
      <w:r>
        <w:rPr>
          <w:rStyle w:val="a8"/>
        </w:rPr>
        <w:footnoteRef/>
      </w:r>
      <w:r>
        <w:rPr>
          <w:rFonts w:ascii="Verdana" w:hAnsi="Verdana"/>
          <w:color w:val="000000"/>
        </w:rPr>
        <w:t>重庆都恒电子有限公司</w:t>
      </w:r>
      <w:r>
        <w:rPr>
          <w:rFonts w:ascii="Verdana" w:hAnsi="Verdana" w:hint="eastAsia"/>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131C"/>
      </v:shape>
    </w:pict>
  </w:numPicBullet>
  <w:abstractNum w:abstractNumId="0">
    <w:nsid w:val="05C57749"/>
    <w:multiLevelType w:val="hybridMultilevel"/>
    <w:tmpl w:val="0FCEA508"/>
    <w:lvl w:ilvl="0" w:tplc="04090007">
      <w:start w:val="1"/>
      <w:numFmt w:val="bullet"/>
      <w:lvlText w:val=""/>
      <w:lvlPicBulletId w:val="0"/>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200D5B6F"/>
    <w:multiLevelType w:val="hybridMultilevel"/>
    <w:tmpl w:val="0770D3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9449C3"/>
    <w:multiLevelType w:val="hybridMultilevel"/>
    <w:tmpl w:val="F018619C"/>
    <w:lvl w:ilvl="0" w:tplc="04090007">
      <w:start w:val="1"/>
      <w:numFmt w:val="bullet"/>
      <w:lvlText w:val=""/>
      <w:lvlPicBulletId w:val="0"/>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B10479"/>
    <w:multiLevelType w:val="hybridMultilevel"/>
    <w:tmpl w:val="9F6C743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2EE260BC"/>
    <w:multiLevelType w:val="hybridMultilevel"/>
    <w:tmpl w:val="A748E4B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3AF059CB"/>
    <w:multiLevelType w:val="hybridMultilevel"/>
    <w:tmpl w:val="18107DD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5312512"/>
    <w:multiLevelType w:val="hybridMultilevel"/>
    <w:tmpl w:val="C7CE9ED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7">
    <w:nsid w:val="544700FA"/>
    <w:multiLevelType w:val="hybridMultilevel"/>
    <w:tmpl w:val="26445B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67C17AC"/>
    <w:multiLevelType w:val="hybridMultilevel"/>
    <w:tmpl w:val="A0B4989C"/>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nsid w:val="5AD274C6"/>
    <w:multiLevelType w:val="hybridMultilevel"/>
    <w:tmpl w:val="514E7FB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81F16DE"/>
    <w:multiLevelType w:val="hybridMultilevel"/>
    <w:tmpl w:val="F044106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4"/>
  </w:num>
  <w:num w:numId="4">
    <w:abstractNumId w:val="9"/>
  </w:num>
  <w:num w:numId="5">
    <w:abstractNumId w:val="6"/>
  </w:num>
  <w:num w:numId="6">
    <w:abstractNumId w:val="10"/>
  </w:num>
  <w:num w:numId="7">
    <w:abstractNumId w:val="8"/>
  </w:num>
  <w:num w:numId="8">
    <w:abstractNumId w:val="2"/>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58B"/>
    <w:rsid w:val="001F4F51"/>
    <w:rsid w:val="003132D3"/>
    <w:rsid w:val="003B523A"/>
    <w:rsid w:val="00537C93"/>
    <w:rsid w:val="009A2A7A"/>
    <w:rsid w:val="009B118C"/>
    <w:rsid w:val="00AF6F0C"/>
    <w:rsid w:val="00C610D4"/>
    <w:rsid w:val="00EB3A82"/>
    <w:rsid w:val="00ED1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8C"/>
    <w:pPr>
      <w:widowControl w:val="0"/>
      <w:jc w:val="both"/>
    </w:pPr>
  </w:style>
  <w:style w:type="paragraph" w:styleId="1">
    <w:name w:val="heading 1"/>
    <w:basedOn w:val="a"/>
    <w:next w:val="a"/>
    <w:link w:val="1Char"/>
    <w:uiPriority w:val="9"/>
    <w:qFormat/>
    <w:rsid w:val="003B52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610D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58B"/>
    <w:rPr>
      <w:b/>
      <w:bCs/>
    </w:rPr>
  </w:style>
  <w:style w:type="table" w:styleId="-5">
    <w:name w:val="Light Shading Accent 5"/>
    <w:basedOn w:val="a1"/>
    <w:uiPriority w:val="60"/>
    <w:rsid w:val="00ED158B"/>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Normal (Web)"/>
    <w:basedOn w:val="a"/>
    <w:uiPriority w:val="99"/>
    <w:unhideWhenUsed/>
    <w:rsid w:val="00ED158B"/>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3B523A"/>
    <w:rPr>
      <w:sz w:val="16"/>
      <w:szCs w:val="16"/>
    </w:rPr>
  </w:style>
  <w:style w:type="character" w:customStyle="1" w:styleId="Char">
    <w:name w:val="批注框文本 Char"/>
    <w:basedOn w:val="a0"/>
    <w:link w:val="a5"/>
    <w:uiPriority w:val="99"/>
    <w:semiHidden/>
    <w:rsid w:val="003B523A"/>
    <w:rPr>
      <w:sz w:val="16"/>
      <w:szCs w:val="16"/>
    </w:rPr>
  </w:style>
  <w:style w:type="character" w:styleId="a6">
    <w:name w:val="Hyperlink"/>
    <w:basedOn w:val="a0"/>
    <w:uiPriority w:val="99"/>
    <w:semiHidden/>
    <w:unhideWhenUsed/>
    <w:rsid w:val="003B523A"/>
    <w:rPr>
      <w:strike w:val="0"/>
      <w:dstrike w:val="0"/>
      <w:color w:val="000000"/>
      <w:sz w:val="18"/>
      <w:szCs w:val="18"/>
      <w:u w:val="none"/>
      <w:effect w:val="none"/>
    </w:rPr>
  </w:style>
  <w:style w:type="character" w:customStyle="1" w:styleId="1Char">
    <w:name w:val="标题 1 Char"/>
    <w:basedOn w:val="a0"/>
    <w:link w:val="1"/>
    <w:uiPriority w:val="9"/>
    <w:rsid w:val="003B523A"/>
    <w:rPr>
      <w:b/>
      <w:bCs/>
      <w:kern w:val="44"/>
      <w:sz w:val="44"/>
      <w:szCs w:val="44"/>
    </w:rPr>
  </w:style>
  <w:style w:type="character" w:customStyle="1" w:styleId="2Char">
    <w:name w:val="标题 2 Char"/>
    <w:basedOn w:val="a0"/>
    <w:link w:val="2"/>
    <w:uiPriority w:val="9"/>
    <w:rsid w:val="00C610D4"/>
    <w:rPr>
      <w:rFonts w:asciiTheme="majorHAnsi" w:eastAsiaTheme="majorEastAsia" w:hAnsiTheme="majorHAnsi" w:cstheme="majorBidi"/>
      <w:b/>
      <w:bCs/>
      <w:sz w:val="32"/>
      <w:szCs w:val="32"/>
    </w:rPr>
  </w:style>
  <w:style w:type="paragraph" w:styleId="a7">
    <w:name w:val="footnote text"/>
    <w:basedOn w:val="a"/>
    <w:link w:val="Char0"/>
    <w:uiPriority w:val="99"/>
    <w:semiHidden/>
    <w:unhideWhenUsed/>
    <w:rsid w:val="00C610D4"/>
    <w:pPr>
      <w:snapToGrid w:val="0"/>
      <w:jc w:val="left"/>
    </w:pPr>
    <w:rPr>
      <w:sz w:val="18"/>
      <w:szCs w:val="18"/>
    </w:rPr>
  </w:style>
  <w:style w:type="character" w:customStyle="1" w:styleId="Char0">
    <w:name w:val="脚注文本 Char"/>
    <w:basedOn w:val="a0"/>
    <w:link w:val="a7"/>
    <w:uiPriority w:val="99"/>
    <w:semiHidden/>
    <w:rsid w:val="00C610D4"/>
    <w:rPr>
      <w:sz w:val="18"/>
      <w:szCs w:val="18"/>
    </w:rPr>
  </w:style>
  <w:style w:type="character" w:styleId="a8">
    <w:name w:val="footnote reference"/>
    <w:basedOn w:val="a0"/>
    <w:uiPriority w:val="99"/>
    <w:semiHidden/>
    <w:unhideWhenUsed/>
    <w:rsid w:val="00C610D4"/>
    <w:rPr>
      <w:vertAlign w:val="superscript"/>
    </w:rPr>
  </w:style>
  <w:style w:type="paragraph" w:styleId="a9">
    <w:name w:val="endnote text"/>
    <w:basedOn w:val="a"/>
    <w:link w:val="Char1"/>
    <w:uiPriority w:val="99"/>
    <w:semiHidden/>
    <w:unhideWhenUsed/>
    <w:rsid w:val="003132D3"/>
    <w:pPr>
      <w:snapToGrid w:val="0"/>
      <w:jc w:val="left"/>
    </w:pPr>
  </w:style>
  <w:style w:type="character" w:customStyle="1" w:styleId="Char1">
    <w:name w:val="尾注文本 Char"/>
    <w:basedOn w:val="a0"/>
    <w:link w:val="a9"/>
    <w:uiPriority w:val="99"/>
    <w:semiHidden/>
    <w:rsid w:val="003132D3"/>
  </w:style>
  <w:style w:type="character" w:styleId="aa">
    <w:name w:val="endnote reference"/>
    <w:basedOn w:val="a0"/>
    <w:uiPriority w:val="99"/>
    <w:semiHidden/>
    <w:unhideWhenUsed/>
    <w:rsid w:val="003132D3"/>
    <w:rPr>
      <w:vertAlign w:val="superscript"/>
    </w:rPr>
  </w:style>
</w:styles>
</file>

<file path=word/webSettings.xml><?xml version="1.0" encoding="utf-8"?>
<w:webSettings xmlns:r="http://schemas.openxmlformats.org/officeDocument/2006/relationships" xmlns:w="http://schemas.openxmlformats.org/wordprocessingml/2006/main">
  <w:divs>
    <w:div w:id="180435842">
      <w:bodyDiv w:val="1"/>
      <w:marLeft w:val="0"/>
      <w:marRight w:val="0"/>
      <w:marTop w:val="0"/>
      <w:marBottom w:val="0"/>
      <w:divBdr>
        <w:top w:val="none" w:sz="0" w:space="0" w:color="auto"/>
        <w:left w:val="none" w:sz="0" w:space="0" w:color="auto"/>
        <w:bottom w:val="none" w:sz="0" w:space="0" w:color="auto"/>
        <w:right w:val="none" w:sz="0" w:space="0" w:color="auto"/>
      </w:divBdr>
    </w:div>
    <w:div w:id="252711165">
      <w:bodyDiv w:val="1"/>
      <w:marLeft w:val="0"/>
      <w:marRight w:val="0"/>
      <w:marTop w:val="0"/>
      <w:marBottom w:val="0"/>
      <w:divBdr>
        <w:top w:val="none" w:sz="0" w:space="0" w:color="auto"/>
        <w:left w:val="none" w:sz="0" w:space="0" w:color="auto"/>
        <w:bottom w:val="none" w:sz="0" w:space="0" w:color="auto"/>
        <w:right w:val="none" w:sz="0" w:space="0" w:color="auto"/>
      </w:divBdr>
    </w:div>
    <w:div w:id="285627746">
      <w:bodyDiv w:val="1"/>
      <w:marLeft w:val="0"/>
      <w:marRight w:val="0"/>
      <w:marTop w:val="0"/>
      <w:marBottom w:val="0"/>
      <w:divBdr>
        <w:top w:val="none" w:sz="0" w:space="0" w:color="auto"/>
        <w:left w:val="none" w:sz="0" w:space="0" w:color="auto"/>
        <w:bottom w:val="none" w:sz="0" w:space="0" w:color="auto"/>
        <w:right w:val="none" w:sz="0" w:space="0" w:color="auto"/>
      </w:divBdr>
    </w:div>
    <w:div w:id="625503537">
      <w:bodyDiv w:val="1"/>
      <w:marLeft w:val="0"/>
      <w:marRight w:val="0"/>
      <w:marTop w:val="0"/>
      <w:marBottom w:val="0"/>
      <w:divBdr>
        <w:top w:val="none" w:sz="0" w:space="0" w:color="auto"/>
        <w:left w:val="none" w:sz="0" w:space="0" w:color="auto"/>
        <w:bottom w:val="none" w:sz="0" w:space="0" w:color="auto"/>
        <w:right w:val="none" w:sz="0" w:space="0" w:color="auto"/>
      </w:divBdr>
    </w:div>
    <w:div w:id="830365796">
      <w:bodyDiv w:val="1"/>
      <w:marLeft w:val="0"/>
      <w:marRight w:val="0"/>
      <w:marTop w:val="0"/>
      <w:marBottom w:val="0"/>
      <w:divBdr>
        <w:top w:val="none" w:sz="0" w:space="0" w:color="auto"/>
        <w:left w:val="none" w:sz="0" w:space="0" w:color="auto"/>
        <w:bottom w:val="none" w:sz="0" w:space="0" w:color="auto"/>
        <w:right w:val="none" w:sz="0" w:space="0" w:color="auto"/>
      </w:divBdr>
    </w:div>
    <w:div w:id="1137917270">
      <w:bodyDiv w:val="1"/>
      <w:marLeft w:val="0"/>
      <w:marRight w:val="0"/>
      <w:marTop w:val="0"/>
      <w:marBottom w:val="0"/>
      <w:divBdr>
        <w:top w:val="none" w:sz="0" w:space="0" w:color="auto"/>
        <w:left w:val="none" w:sz="0" w:space="0" w:color="auto"/>
        <w:bottom w:val="none" w:sz="0" w:space="0" w:color="auto"/>
        <w:right w:val="none" w:sz="0" w:space="0" w:color="auto"/>
      </w:divBdr>
    </w:div>
    <w:div w:id="1274703110">
      <w:bodyDiv w:val="1"/>
      <w:marLeft w:val="0"/>
      <w:marRight w:val="0"/>
      <w:marTop w:val="0"/>
      <w:marBottom w:val="0"/>
      <w:divBdr>
        <w:top w:val="none" w:sz="0" w:space="0" w:color="auto"/>
        <w:left w:val="none" w:sz="0" w:space="0" w:color="auto"/>
        <w:bottom w:val="none" w:sz="0" w:space="0" w:color="auto"/>
        <w:right w:val="none" w:sz="0" w:space="0" w:color="auto"/>
      </w:divBdr>
    </w:div>
    <w:div w:id="1431120287">
      <w:bodyDiv w:val="1"/>
      <w:marLeft w:val="0"/>
      <w:marRight w:val="0"/>
      <w:marTop w:val="0"/>
      <w:marBottom w:val="0"/>
      <w:divBdr>
        <w:top w:val="none" w:sz="0" w:space="0" w:color="auto"/>
        <w:left w:val="none" w:sz="0" w:space="0" w:color="auto"/>
        <w:bottom w:val="none" w:sz="0" w:space="0" w:color="auto"/>
        <w:right w:val="none" w:sz="0" w:space="0" w:color="auto"/>
      </w:divBdr>
    </w:div>
    <w:div w:id="1750689926">
      <w:bodyDiv w:val="1"/>
      <w:marLeft w:val="0"/>
      <w:marRight w:val="0"/>
      <w:marTop w:val="0"/>
      <w:marBottom w:val="0"/>
      <w:divBdr>
        <w:top w:val="none" w:sz="0" w:space="0" w:color="auto"/>
        <w:left w:val="none" w:sz="0" w:space="0" w:color="auto"/>
        <w:bottom w:val="none" w:sz="0" w:space="0" w:color="auto"/>
        <w:right w:val="none" w:sz="0" w:space="0" w:color="auto"/>
      </w:divBdr>
    </w:div>
    <w:div w:id="1995445518">
      <w:bodyDiv w:val="1"/>
      <w:marLeft w:val="0"/>
      <w:marRight w:val="0"/>
      <w:marTop w:val="0"/>
      <w:marBottom w:val="0"/>
      <w:divBdr>
        <w:top w:val="none" w:sz="0" w:space="0" w:color="auto"/>
        <w:left w:val="none" w:sz="0" w:space="0" w:color="auto"/>
        <w:bottom w:val="none" w:sz="0" w:space="0" w:color="auto"/>
        <w:right w:val="none" w:sz="0" w:space="0" w:color="auto"/>
      </w:divBdr>
    </w:div>
    <w:div w:id="20060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DF3D65-8C2D-4BB8-A0FF-D60D8242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215</Words>
  <Characters>1231</Characters>
  <Application>Microsoft Office Word</Application>
  <DocSecurity>0</DocSecurity>
  <Lines>10</Lines>
  <Paragraphs>2</Paragraphs>
  <ScaleCrop>false</ScaleCrop>
  <Company>CHINA</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2015-10-29T09:57:00Z</dcterms:created>
  <dcterms:modified xsi:type="dcterms:W3CDTF">2015-10-30T07:50:00Z</dcterms:modified>
</cp:coreProperties>
</file>